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highlight w:val="none"/>
          <w:lang w:val="en-US" w:eastAsia="zh-CN"/>
        </w:rPr>
        <w:t>永嘉县中医医院信息化</w:t>
      </w:r>
      <w:r>
        <w:rPr>
          <w:rFonts w:hint="eastAsia" w:cs="宋体"/>
          <w:b/>
          <w:bCs/>
          <w:sz w:val="44"/>
          <w:szCs w:val="44"/>
          <w:highlight w:val="none"/>
          <w:lang w:val="en-US" w:eastAsia="zh-CN"/>
        </w:rPr>
        <w:t>耗材、办公用品采购</w:t>
      </w:r>
      <w:r>
        <w:rPr>
          <w:rFonts w:hint="eastAsia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lang w:eastAsia="zh-CN"/>
        </w:rPr>
        <w:t>院内询价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</w:rPr>
        <w:t>公告</w:t>
      </w:r>
    </w:p>
    <w:p>
      <w:pPr>
        <w:spacing w:line="440" w:lineRule="exact"/>
        <w:rPr>
          <w:rFonts w:hint="eastAsia" w:ascii="仿宋_GB2312" w:hAnsi="黑体" w:eastAsia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黑体" w:eastAsia="仿宋_GB2312"/>
          <w:b/>
          <w:bCs/>
          <w:sz w:val="28"/>
          <w:szCs w:val="28"/>
          <w:highlight w:val="none"/>
          <w:lang w:val="en-US" w:eastAsia="zh-CN"/>
        </w:rPr>
        <w:t>一、项目名称：</w:t>
      </w:r>
      <w:r>
        <w:rPr>
          <w:rFonts w:hint="eastAsia" w:ascii="仿宋_GB2312" w:hAnsi="黑体" w:eastAsia="仿宋_GB2312"/>
          <w:sz w:val="28"/>
          <w:szCs w:val="28"/>
          <w:highlight w:val="none"/>
          <w:lang w:val="en-US" w:eastAsia="zh-CN"/>
        </w:rPr>
        <w:t>2022-2023年永嘉县中医医院信息化耗材、办公用品采购。</w:t>
      </w:r>
    </w:p>
    <w:p>
      <w:pPr>
        <w:spacing w:line="440" w:lineRule="exact"/>
        <w:rPr>
          <w:rFonts w:hint="eastAsia" w:ascii="仿宋_GB2312" w:hAnsi="黑体" w:eastAsia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黑体" w:eastAsia="仿宋_GB2312"/>
          <w:b/>
          <w:bCs/>
          <w:sz w:val="28"/>
          <w:szCs w:val="28"/>
          <w:highlight w:val="none"/>
          <w:lang w:val="en-US" w:eastAsia="zh-CN"/>
        </w:rPr>
        <w:t>二、询价项目要求：</w:t>
      </w:r>
      <w:r>
        <w:rPr>
          <w:rFonts w:hint="eastAsia" w:ascii="仿宋_GB2312" w:hAnsi="黑体" w:eastAsia="仿宋_GB2312"/>
          <w:sz w:val="28"/>
          <w:szCs w:val="28"/>
          <w:highlight w:val="none"/>
          <w:lang w:val="en-US" w:eastAsia="zh-CN"/>
        </w:rPr>
        <w:t>2022-2023年永嘉县中医医院信息化耗材、办公用品。</w:t>
      </w:r>
    </w:p>
    <w:p>
      <w:pPr>
        <w:spacing w:line="440" w:lineRule="exact"/>
        <w:rPr>
          <w:rFonts w:hint="eastAsia" w:ascii="仿宋_GB2312" w:hAnsi="黑体" w:eastAsia="仿宋_GB2312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黑体" w:eastAsia="仿宋_GB2312"/>
          <w:b/>
          <w:bCs/>
          <w:sz w:val="28"/>
          <w:szCs w:val="28"/>
          <w:highlight w:val="none"/>
          <w:lang w:val="en-US" w:eastAsia="zh-CN"/>
        </w:rPr>
        <w:t>三、报价单位资格要求：</w:t>
      </w:r>
    </w:p>
    <w:p>
      <w:pPr>
        <w:spacing w:line="440" w:lineRule="exact"/>
        <w:ind w:firstLine="560" w:firstLineChars="200"/>
        <w:rPr>
          <w:rFonts w:hint="eastAsia" w:ascii="仿宋_GB2312" w:hAnsi="黑体" w:eastAsia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黑体" w:eastAsia="仿宋_GB2312"/>
          <w:sz w:val="28"/>
          <w:szCs w:val="28"/>
          <w:highlight w:val="none"/>
          <w:lang w:val="en-US" w:eastAsia="zh-CN"/>
        </w:rPr>
        <w:t xml:space="preserve">1、地理位置：报价单位服务点距离永嘉县中医医院距离必须在一小时车程之内。 </w:t>
      </w:r>
    </w:p>
    <w:p>
      <w:pPr>
        <w:spacing w:line="440" w:lineRule="exact"/>
        <w:ind w:firstLine="560" w:firstLineChars="200"/>
        <w:rPr>
          <w:rFonts w:hint="eastAsia" w:ascii="仿宋_GB2312" w:hAnsi="黑体" w:eastAsia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黑体" w:eastAsia="仿宋_GB2312"/>
          <w:sz w:val="28"/>
          <w:szCs w:val="28"/>
          <w:highlight w:val="none"/>
          <w:lang w:val="en-US" w:eastAsia="zh-CN"/>
        </w:rPr>
        <w:t>2、本次询价要求响应人具有独立法人资格，营业执照具有相应的经营范围，提供有效的营业执照、税务登记证、组织机构代码（或三证合一），委托人须携带法人授权委托书、身份证复印件；（复印件加盖公章）</w:t>
      </w:r>
    </w:p>
    <w:p>
      <w:pPr>
        <w:spacing w:line="440" w:lineRule="exact"/>
        <w:ind w:firstLine="560" w:firstLineChars="200"/>
        <w:rPr>
          <w:rFonts w:hint="eastAsia" w:ascii="仿宋_GB2312" w:hAnsi="黑体" w:eastAsia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黑体" w:eastAsia="仿宋_GB2312"/>
          <w:sz w:val="28"/>
          <w:szCs w:val="28"/>
          <w:highlight w:val="none"/>
          <w:lang w:val="en-US" w:eastAsia="zh-CN"/>
        </w:rPr>
        <w:t>3、与招标人存在利害关系可能影响询价公正性的法人、其他组织或者个人，不得参加投标；单位负责人为同一人或者存在控股（含法定代表人控股）、管理关系的不同单位，不得同时参加本标段投标，否则均按否决投标处理。</w:t>
      </w:r>
    </w:p>
    <w:p>
      <w:pPr>
        <w:spacing w:line="440" w:lineRule="exact"/>
        <w:ind w:firstLine="560" w:firstLineChars="200"/>
        <w:rPr>
          <w:rFonts w:hint="eastAsia" w:ascii="仿宋_GB2312" w:hAnsi="黑体" w:eastAsia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黑体" w:eastAsia="仿宋_GB2312"/>
          <w:sz w:val="28"/>
          <w:szCs w:val="28"/>
          <w:highlight w:val="none"/>
          <w:lang w:val="en-US" w:eastAsia="zh-CN"/>
        </w:rPr>
        <w:t>4、投标人参加政府采购活动前三年内未被列入“信用中国”网站(www.creditchina.gov.cn)失信被执行人、重大税收违法案件当事人、政府采购严重违法失信行为记录名单和“中国政府采购”网站（www.ccgp.gov.cn）政府采购严重违法失信行为记录名单（查询时间以发布询价公告之后查询结果为准，并将查询结果“截图”加盖公章附在投标文件中）；</w:t>
      </w:r>
    </w:p>
    <w:p>
      <w:pPr>
        <w:spacing w:line="440" w:lineRule="exact"/>
        <w:ind w:firstLine="560" w:firstLineChars="200"/>
        <w:rPr>
          <w:rFonts w:hint="eastAsia" w:ascii="仿宋_GB2312" w:hAnsi="黑体" w:eastAsia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黑体" w:eastAsia="仿宋_GB2312"/>
          <w:sz w:val="28"/>
          <w:szCs w:val="28"/>
          <w:highlight w:val="none"/>
          <w:lang w:val="en-US" w:eastAsia="zh-CN"/>
        </w:rPr>
        <w:t>5、符合法律、法规规定的其他条件。</w:t>
      </w:r>
    </w:p>
    <w:p>
      <w:pPr>
        <w:pStyle w:val="2"/>
        <w:numPr>
          <w:ilvl w:val="0"/>
          <w:numId w:val="0"/>
        </w:numPr>
        <w:rPr>
          <w:rFonts w:hint="eastAsia" w:ascii="仿宋_GB2312" w:hAnsi="黑体" w:eastAsia="仿宋_GB2312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黑体" w:eastAsia="仿宋_GB2312"/>
          <w:b/>
          <w:bCs/>
          <w:sz w:val="28"/>
          <w:szCs w:val="28"/>
          <w:highlight w:val="none"/>
          <w:lang w:val="en-US" w:eastAsia="zh-CN"/>
        </w:rPr>
        <w:t>四、采购清单</w:t>
      </w:r>
    </w:p>
    <w:tbl>
      <w:tblPr>
        <w:tblStyle w:val="7"/>
        <w:tblW w:w="866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1547"/>
        <w:gridCol w:w="3383"/>
        <w:gridCol w:w="930"/>
        <w:gridCol w:w="12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pct25" w:color="CCFFCC" w:fill="CC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5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pct25" w:color="CCFFCC" w:fill="CC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选定品牌</w:t>
            </w:r>
          </w:p>
        </w:tc>
        <w:tc>
          <w:tcPr>
            <w:tcW w:w="33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pct25" w:color="CCFFCC" w:fill="CC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规格名称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pct25" w:color="CCFFCC" w:fill="CC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21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pct25" w:color="CCFFCC" w:fill="CCFFCC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权重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不干胶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冠豪 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80*60（50米）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不干胶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冠豪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80*120（100米）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不干胶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冠豪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50*30（1500张）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不干胶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冠豪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40*30双排（3000张）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条码打印碳纸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卓立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80*60碳纸（国产）(90mm*300m)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条码打印碳纸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卓立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40*30双联碳纸国产(110mm*60m)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硒鼓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原装</w:t>
            </w:r>
            <w:r>
              <w:rPr>
                <w:rStyle w:val="11"/>
                <w:lang w:val="en-US" w:eastAsia="zh-CN" w:bidi="ar"/>
              </w:rPr>
              <w:t>HP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HP131A黑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硒鼓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原装</w:t>
            </w:r>
            <w:r>
              <w:rPr>
                <w:rStyle w:val="11"/>
                <w:lang w:val="en-US" w:eastAsia="zh-CN" w:bidi="ar"/>
              </w:rPr>
              <w:t>HP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HP131A彩色单支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硒鼓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国产品牌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HP131A 国产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硒鼓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国产品牌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HP202A 国产 单支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硒鼓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国产品牌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HP204A 国产 单支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硒鼓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耐力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12A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硒鼓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耐力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88A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硒鼓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耐力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505a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硒鼓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耐力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230A带芯片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硒鼓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耐力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硒鼓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耐力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280A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硒鼓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国产品牌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HP278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硒鼓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国产品牌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HP53A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硒鼓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原装兄弟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兄弟原装2325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硒鼓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国产品牌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兄弟 2325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硒鼓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国产品牌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HP2612A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硒鼓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国产品牌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HP388A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热敏不干胶纸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冠豪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48*32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热敏纸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豪慧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80*80 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热敏纸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豪慧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210*80 三防不褪色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热敏纸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豪慧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110*80 三防不褪色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粉仓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柯美原装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柯美C211S复印机黑色原装.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粉仓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柯美原装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柯美C211S复印机彩色单支.原装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墨盒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原装佳能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原装佳能816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墨盒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原装佳能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原装佳能815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墨盒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原装HP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HP802黑色原装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墨盒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原装HP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HP802彩色原装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墨盒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国产品牌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HP802黑色国产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墨盒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国产品牌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HP802彩色国产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墨盒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原装HP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HP803黑色原装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墨盒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原装HP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HP803彩色原装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墨盒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国产品牌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HP46国产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墨盒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国产品牌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佳能国产851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墨盒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原装佳能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890墨盒 原装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IC卡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国产品牌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复印机粉仓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国产品牌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夏普复印机粉仓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HDMI线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山泽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键盘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双飞燕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键盘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鼠标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双飞燕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鼠标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无线鼠标键盘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双飞燕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无线鼠标键盘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交换机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TPLINK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5口1000m 铁壳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无线路由器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TPLINK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1000M无线路由器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无线路由器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TPLINK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100M 无线路由器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阅读器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精伦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精伦ID210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社保读卡器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顺嘉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顺嘉读卡器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社保读卡器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顺嘉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顺嘉扫码读卡二合一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扫码墩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新大陆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NLS-FR20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条码扫描器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霍尼韦尔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MK7120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网线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一舟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六类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跳线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一舟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六类2m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水晶头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lang w:val="en-US" w:eastAsia="zh-CN" w:bidi="ar"/>
              </w:rPr>
              <w:t>六类</w:t>
            </w:r>
            <w:r>
              <w:rPr>
                <w:rStyle w:val="13"/>
                <w:rFonts w:eastAsia="宋体"/>
                <w:lang w:val="en-US" w:eastAsia="zh-CN" w:bidi="ar"/>
              </w:rPr>
              <w:t>GD-B06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六类GD-B06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色带框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原装得实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得实800-8原装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色带</w:t>
            </w:r>
            <w:r>
              <w:rPr>
                <w:rStyle w:val="11"/>
                <w:lang w:val="en-US" w:eastAsia="zh-CN" w:bidi="ar"/>
              </w:rPr>
              <w:t xml:space="preserve">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原装得实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得实M21-1  原装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色带</w:t>
            </w:r>
            <w:r>
              <w:rPr>
                <w:rStyle w:val="11"/>
                <w:lang w:val="en-US" w:eastAsia="zh-CN" w:bidi="ar"/>
              </w:rPr>
              <w:t xml:space="preserve">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原装得实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得实彩色dc3300 色带  原装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色带</w:t>
            </w:r>
            <w:r>
              <w:rPr>
                <w:rStyle w:val="11"/>
                <w:lang w:val="en-US" w:eastAsia="zh-CN" w:bidi="ar"/>
              </w:rPr>
              <w:t xml:space="preserve">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原装爱普生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ERC-09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腕带  热敏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康嘉倍 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成人腕带 热敏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监控硬盘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东芝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3T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商用墨盒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原装爱普生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6093墨盒 原装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商用墨盒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原装爱普生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5290墨盒 原装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商用墨盒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原装爱普生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5290超大墨盒 原装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商用墨盒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原装爱普生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251原装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移动硬盘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东芝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2TB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固态硬盘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西部数据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250G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U盘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闪迪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USB3.0 64G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U盘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金士顿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USB3.0 32G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</w:tbl>
    <w:p>
      <w:pPr>
        <w:pStyle w:val="2"/>
        <w:ind w:firstLine="560" w:firstLineChars="200"/>
        <w:rPr>
          <w:rFonts w:hint="default"/>
          <w:lang w:val="en-US" w:eastAsia="zh-CN"/>
        </w:rPr>
      </w:pPr>
      <w:r>
        <w:rPr>
          <w:rFonts w:hint="eastAsia" w:ascii="仿宋_GB2312" w:hAnsi="黑体" w:eastAsia="仿宋_GB2312"/>
          <w:sz w:val="28"/>
          <w:szCs w:val="28"/>
          <w:highlight w:val="none"/>
          <w:lang w:val="en-US" w:eastAsia="zh-CN"/>
        </w:rPr>
        <w:t>年采购项目包含不仅限于清单，清单外耗材、办公用品金额不超过采购总额的5%。</w:t>
      </w:r>
      <w:r>
        <w:rPr>
          <w:rFonts w:hint="eastAsia"/>
          <w:lang w:val="en-US" w:eastAsia="zh-CN"/>
        </w:rPr>
        <w:t xml:space="preserve">   </w:t>
      </w:r>
    </w:p>
    <w:p>
      <w:pPr>
        <w:spacing w:line="440" w:lineRule="exact"/>
        <w:rPr>
          <w:rFonts w:hint="eastAsia" w:hAnsi="宋体"/>
          <w:b/>
          <w:bCs/>
          <w:color w:val="auto"/>
          <w:spacing w:val="-20"/>
          <w:sz w:val="24"/>
          <w:szCs w:val="24"/>
          <w:lang w:eastAsia="zh-CN"/>
        </w:rPr>
      </w:pPr>
      <w:r>
        <w:rPr>
          <w:rFonts w:hint="eastAsia" w:hAnsi="宋体"/>
          <w:b/>
          <w:bCs/>
          <w:color w:val="auto"/>
          <w:spacing w:val="-20"/>
          <w:sz w:val="24"/>
          <w:szCs w:val="24"/>
          <w:lang w:eastAsia="zh-CN"/>
        </w:rPr>
        <w:t>五、</w:t>
      </w:r>
      <w:r>
        <w:rPr>
          <w:rFonts w:hint="eastAsia" w:hAnsi="宋体"/>
          <w:b/>
          <w:bCs/>
          <w:color w:val="auto"/>
          <w:spacing w:val="-20"/>
          <w:sz w:val="24"/>
          <w:szCs w:val="24"/>
        </w:rPr>
        <w:t>询价响应文件递交</w:t>
      </w:r>
      <w:r>
        <w:rPr>
          <w:rFonts w:hint="eastAsia" w:hAnsi="宋体"/>
          <w:b/>
          <w:bCs/>
          <w:color w:val="auto"/>
          <w:spacing w:val="-20"/>
          <w:sz w:val="24"/>
          <w:szCs w:val="24"/>
          <w:lang w:eastAsia="zh-CN"/>
        </w:rPr>
        <w:t>内容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 w:firstLine="480" w:firstLineChars="200"/>
        <w:jc w:val="both"/>
        <w:textAlignment w:val="auto"/>
        <w:outlineLvl w:val="9"/>
        <w:rPr>
          <w:rFonts w:hint="eastAsia" w:hAnsi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hAnsi="宋体"/>
          <w:b w:val="0"/>
          <w:bCs/>
          <w:color w:val="auto"/>
          <w:sz w:val="24"/>
          <w:lang w:val="en-US" w:eastAsia="zh-CN"/>
        </w:rPr>
        <w:t>1、</w:t>
      </w:r>
      <w:r>
        <w:rPr>
          <w:rFonts w:hint="eastAsia" w:ascii="宋体" w:hAnsi="宋体"/>
          <w:b w:val="0"/>
          <w:bCs/>
          <w:color w:val="auto"/>
          <w:sz w:val="24"/>
        </w:rPr>
        <w:t>营业执照</w:t>
      </w:r>
      <w:r>
        <w:rPr>
          <w:rFonts w:hint="eastAsia" w:hAnsi="宋体"/>
          <w:b w:val="0"/>
          <w:bCs/>
          <w:color w:val="auto"/>
          <w:sz w:val="24"/>
          <w:lang w:eastAsia="zh-CN"/>
        </w:rPr>
        <w:t>副本复印件；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Times New Roman"/>
          <w:b w:val="0"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hAnsi="宋体"/>
          <w:b w:val="0"/>
          <w:bCs/>
          <w:color w:val="auto"/>
          <w:sz w:val="24"/>
          <w:szCs w:val="24"/>
          <w:lang w:val="en-US" w:eastAsia="zh-CN"/>
        </w:rPr>
        <w:t>2、</w:t>
      </w:r>
      <w:r>
        <w:rPr>
          <w:rFonts w:hint="eastAsia" w:ascii="宋体" w:hAnsi="宋体"/>
          <w:b w:val="0"/>
          <w:bCs/>
          <w:color w:val="auto"/>
          <w:sz w:val="24"/>
          <w:szCs w:val="24"/>
        </w:rPr>
        <w:t>法定代表人身份证</w:t>
      </w:r>
      <w:r>
        <w:rPr>
          <w:rFonts w:hint="eastAsia" w:hAnsi="宋体"/>
          <w:b w:val="0"/>
          <w:bCs/>
          <w:color w:val="auto"/>
          <w:sz w:val="24"/>
          <w:szCs w:val="24"/>
          <w:lang w:eastAsia="zh-CN"/>
        </w:rPr>
        <w:t>复印件</w:t>
      </w:r>
      <w:r>
        <w:rPr>
          <w:rFonts w:hint="eastAsia" w:ascii="宋体" w:hAnsi="宋体"/>
          <w:b w:val="0"/>
          <w:bCs/>
          <w:color w:val="auto"/>
          <w:sz w:val="24"/>
          <w:szCs w:val="24"/>
        </w:rPr>
        <w:t>或法人授权委托书</w:t>
      </w:r>
      <w:r>
        <w:rPr>
          <w:rFonts w:hint="eastAsia" w:hAnsi="宋体"/>
          <w:b w:val="0"/>
          <w:bCs/>
          <w:color w:val="auto"/>
          <w:sz w:val="24"/>
          <w:szCs w:val="24"/>
          <w:lang w:eastAsia="zh-CN"/>
        </w:rPr>
        <w:t>及</w:t>
      </w:r>
      <w:r>
        <w:rPr>
          <w:rFonts w:hint="eastAsia" w:ascii="宋体" w:hAnsi="宋体"/>
          <w:b w:val="0"/>
          <w:bCs/>
          <w:color w:val="auto"/>
          <w:sz w:val="24"/>
          <w:szCs w:val="24"/>
        </w:rPr>
        <w:t>身份证</w:t>
      </w:r>
      <w:r>
        <w:rPr>
          <w:rFonts w:hint="eastAsia" w:hAnsi="宋体"/>
          <w:b w:val="0"/>
          <w:bCs/>
          <w:color w:val="auto"/>
          <w:sz w:val="24"/>
          <w:szCs w:val="24"/>
          <w:lang w:eastAsia="zh-CN"/>
        </w:rPr>
        <w:t>（参加询价人员提供身份证复印件及原件）；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 w:firstLine="481"/>
        <w:jc w:val="both"/>
        <w:textAlignment w:val="auto"/>
        <w:outlineLvl w:val="9"/>
        <w:rPr>
          <w:rFonts w:hint="eastAsia" w:hAnsi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hAnsi="宋体"/>
          <w:b w:val="0"/>
          <w:bCs/>
          <w:color w:val="auto"/>
          <w:sz w:val="24"/>
          <w:szCs w:val="24"/>
          <w:lang w:val="en-US" w:eastAsia="zh-CN"/>
        </w:rPr>
        <w:t>3、报价明细表（见附件《永嘉县中医医院信息化耗材、办公用品报价清单》）；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 w:firstLine="481"/>
        <w:jc w:val="both"/>
        <w:textAlignment w:val="auto"/>
        <w:outlineLvl w:val="9"/>
        <w:rPr>
          <w:rFonts w:hint="default" w:hAnsi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hAnsi="宋体"/>
          <w:b w:val="0"/>
          <w:bCs/>
          <w:color w:val="auto"/>
          <w:sz w:val="24"/>
          <w:szCs w:val="24"/>
          <w:lang w:val="en-US" w:eastAsia="zh-CN"/>
        </w:rPr>
        <w:t>4、其他响应文件要求提交的文件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 w:firstLine="480" w:firstLineChars="200"/>
        <w:jc w:val="both"/>
        <w:textAlignment w:val="auto"/>
        <w:outlineLvl w:val="9"/>
        <w:rPr>
          <w:rFonts w:hint="eastAsia" w:hAnsi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hAnsi="宋体"/>
          <w:b w:val="0"/>
          <w:bCs/>
          <w:color w:val="auto"/>
          <w:sz w:val="24"/>
          <w:szCs w:val="24"/>
          <w:lang w:val="en-US" w:eastAsia="zh-CN"/>
        </w:rPr>
        <w:t>5、</w:t>
      </w:r>
      <w:r>
        <w:rPr>
          <w:rFonts w:hint="eastAsia" w:hAnsi="宋体"/>
          <w:b w:val="0"/>
          <w:bCs/>
          <w:color w:val="auto"/>
          <w:spacing w:val="-20"/>
          <w:sz w:val="24"/>
          <w:szCs w:val="24"/>
          <w:lang w:val="en-US" w:eastAsia="zh-CN"/>
        </w:rPr>
        <w:t>提供</w:t>
      </w:r>
      <w:r>
        <w:rPr>
          <w:rFonts w:hint="eastAsia" w:hAnsi="宋体"/>
          <w:b w:val="0"/>
          <w:bCs/>
          <w:color w:val="auto"/>
          <w:sz w:val="24"/>
          <w:szCs w:val="24"/>
          <w:lang w:eastAsia="zh-CN"/>
        </w:rPr>
        <w:t>响应文件正本</w:t>
      </w:r>
      <w:r>
        <w:rPr>
          <w:rFonts w:hint="eastAsia" w:hAnsi="宋体"/>
          <w:b w:val="0"/>
          <w:bCs/>
          <w:color w:val="auto"/>
          <w:sz w:val="24"/>
          <w:szCs w:val="24"/>
          <w:lang w:val="en-US" w:eastAsia="zh-CN"/>
        </w:rPr>
        <w:t>1份、副本2份。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 w:firstLine="481"/>
        <w:jc w:val="both"/>
        <w:textAlignment w:val="auto"/>
        <w:outlineLvl w:val="9"/>
        <w:rPr>
          <w:rFonts w:hint="eastAsia" w:hAnsi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hAnsi="宋体"/>
          <w:b w:val="0"/>
          <w:bCs/>
          <w:color w:val="auto"/>
          <w:sz w:val="24"/>
          <w:szCs w:val="24"/>
          <w:lang w:val="en-US" w:eastAsia="zh-CN"/>
        </w:rPr>
        <w:t>注：1、以上所有资料需盖单位公章，装订成册，密封提交，不符合密封要求的响应文件将被拒绝接收。</w:t>
      </w:r>
    </w:p>
    <w:p>
      <w:pPr>
        <w:numPr>
          <w:ilvl w:val="0"/>
          <w:numId w:val="0"/>
        </w:numPr>
        <w:spacing w:line="440" w:lineRule="exact"/>
        <w:rPr>
          <w:rFonts w:hint="eastAsia" w:ascii="仿宋_GB2312" w:hAnsi="黑体" w:eastAsia="仿宋_GB2312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黑体" w:eastAsia="仿宋_GB2312"/>
          <w:b/>
          <w:bCs/>
          <w:sz w:val="28"/>
          <w:szCs w:val="28"/>
          <w:highlight w:val="none"/>
          <w:lang w:val="en-US" w:eastAsia="zh-CN"/>
        </w:rPr>
        <w:t>六、询价排名</w:t>
      </w:r>
    </w:p>
    <w:p>
      <w:pPr>
        <w:numPr>
          <w:ilvl w:val="0"/>
          <w:numId w:val="0"/>
        </w:numPr>
        <w:spacing w:line="440" w:lineRule="exact"/>
        <w:ind w:firstLine="560" w:firstLineChars="200"/>
        <w:rPr>
          <w:rFonts w:hint="default" w:ascii="仿宋_GB2312" w:hAnsi="黑体" w:eastAsia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黑体" w:eastAsia="仿宋_GB2312"/>
          <w:sz w:val="28"/>
          <w:szCs w:val="28"/>
          <w:highlight w:val="none"/>
          <w:lang w:val="en-US" w:eastAsia="zh-CN"/>
        </w:rPr>
        <w:t>根据《永嘉县中医医院信息化耗材、办公用品报价清单》各项单价进行报价，并按各项单价*权重计算单项总价，汇总单项总价为合计总价。根据合计总价从低到高排名，如遇合计总价最低者同分，取权重最高的10个分项做单项总价汇总，合计从低到高排名，如还遇合计同分，取权重最高的9个分项做单项总价汇总，合计从低到高排名，依此类推；如按此计算方法仍遇同分者，现场抽签决定排名。排名前2位的响应人将作为预中标单位推荐给院务联席会，并最终由院务联席会确认最终中标单位。</w:t>
      </w:r>
    </w:p>
    <w:p>
      <w:pPr>
        <w:spacing w:line="440" w:lineRule="exact"/>
        <w:rPr>
          <w:rFonts w:hint="eastAsia" w:ascii="仿宋_GB2312" w:hAnsi="黑体" w:eastAsia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黑体" w:eastAsia="仿宋_GB2312"/>
          <w:sz w:val="28"/>
          <w:szCs w:val="28"/>
          <w:highlight w:val="none"/>
          <w:lang w:val="en-US" w:eastAsia="zh-CN"/>
        </w:rPr>
        <w:t>七、报名方法：</w:t>
      </w:r>
    </w:p>
    <w:p>
      <w:pPr>
        <w:spacing w:line="440" w:lineRule="exact"/>
        <w:ind w:firstLine="560" w:firstLineChars="200"/>
        <w:rPr>
          <w:rFonts w:hint="eastAsia" w:ascii="仿宋_GB2312" w:hAnsi="黑体" w:eastAsia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黑体" w:eastAsia="仿宋_GB2312"/>
          <w:sz w:val="28"/>
          <w:szCs w:val="28"/>
          <w:highlight w:val="none"/>
          <w:lang w:val="en-US" w:eastAsia="zh-CN"/>
        </w:rPr>
        <w:t>1、2022年9月14</w:t>
      </w:r>
      <w:bookmarkStart w:id="0" w:name="_GoBack"/>
      <w:bookmarkEnd w:id="0"/>
      <w:r>
        <w:rPr>
          <w:rFonts w:hint="eastAsia" w:ascii="仿宋_GB2312" w:hAnsi="黑体" w:eastAsia="仿宋_GB2312"/>
          <w:sz w:val="28"/>
          <w:szCs w:val="28"/>
          <w:highlight w:val="none"/>
          <w:lang w:val="en-US" w:eastAsia="zh-CN"/>
        </w:rPr>
        <w:t>日下午14:00现场报名，报名时须携带资料：1）授权委托书原件（如为法定代表人的提供加盖公章的身份证复印件）；</w:t>
      </w:r>
      <w:r>
        <w:rPr>
          <w:rFonts w:hint="default" w:ascii="仿宋_GB2312" w:hAnsi="黑体" w:eastAsia="仿宋_GB2312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_GB2312" w:hAnsi="黑体" w:eastAsia="仿宋_GB2312"/>
          <w:sz w:val="28"/>
          <w:szCs w:val="28"/>
          <w:highlight w:val="none"/>
          <w:lang w:val="en-US" w:eastAsia="zh-CN"/>
        </w:rPr>
        <w:t>）营业执照复印件（加盖公章）；</w:t>
      </w:r>
      <w:r>
        <w:rPr>
          <w:rFonts w:hint="default" w:ascii="仿宋_GB2312" w:hAnsi="黑体" w:eastAsia="仿宋_GB2312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_GB2312" w:hAnsi="黑体" w:eastAsia="仿宋_GB2312"/>
          <w:sz w:val="28"/>
          <w:szCs w:val="28"/>
          <w:highlight w:val="none"/>
          <w:lang w:val="en-US" w:eastAsia="zh-CN"/>
        </w:rPr>
        <w:t>）项目负责人执业证书或职称证书复印件（加盖公章）。逾期未报名的不予受理。</w:t>
      </w:r>
    </w:p>
    <w:p>
      <w:pPr>
        <w:spacing w:line="440" w:lineRule="exact"/>
        <w:ind w:firstLine="560" w:firstLineChars="200"/>
        <w:rPr>
          <w:rFonts w:hint="eastAsia" w:ascii="仿宋_GB2312" w:hAnsi="黑体" w:eastAsia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黑体" w:eastAsia="仿宋_GB2312"/>
          <w:sz w:val="28"/>
          <w:szCs w:val="28"/>
          <w:highlight w:val="none"/>
          <w:lang w:val="en-US" w:eastAsia="zh-CN"/>
        </w:rPr>
        <w:t>2、地点：永嘉县中医医院（浙江省温州市永嘉县瓯北街道公园路6号）。</w:t>
      </w:r>
    </w:p>
    <w:p>
      <w:pPr>
        <w:spacing w:line="440" w:lineRule="exact"/>
        <w:ind w:firstLine="560" w:firstLineChars="200"/>
        <w:rPr>
          <w:rFonts w:hint="default" w:ascii="仿宋_GB2312" w:hAnsi="黑体" w:eastAsia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黑体" w:eastAsia="仿宋_GB2312"/>
          <w:sz w:val="28"/>
          <w:szCs w:val="28"/>
          <w:highlight w:val="none"/>
          <w:lang w:val="en-US" w:eastAsia="zh-CN"/>
        </w:rPr>
        <w:t>联系人：陈强克；联系方式：0577-57886068</w:t>
      </w:r>
    </w:p>
    <w:p>
      <w:pPr>
        <w:spacing w:line="440" w:lineRule="exact"/>
        <w:ind w:firstLine="560" w:firstLineChars="200"/>
        <w:jc w:val="right"/>
        <w:rPr>
          <w:rFonts w:hint="eastAsia" w:ascii="仿宋_GB2312" w:hAnsi="黑体" w:eastAsia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黑体" w:eastAsia="仿宋_GB2312"/>
          <w:sz w:val="28"/>
          <w:szCs w:val="28"/>
          <w:highlight w:val="none"/>
          <w:lang w:val="en-US" w:eastAsia="zh-CN"/>
        </w:rPr>
        <w:t xml:space="preserve"> 永嘉县中医医院</w:t>
      </w:r>
    </w:p>
    <w:p>
      <w:pPr>
        <w:spacing w:line="440" w:lineRule="exact"/>
        <w:ind w:firstLine="560" w:firstLineChars="200"/>
        <w:jc w:val="right"/>
        <w:rPr>
          <w:rFonts w:hint="eastAsia" w:ascii="仿宋_GB2312" w:hAnsi="黑体" w:eastAsia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黑体" w:eastAsia="仿宋_GB2312"/>
          <w:sz w:val="28"/>
          <w:szCs w:val="28"/>
          <w:highlight w:val="none"/>
          <w:lang w:val="en-US" w:eastAsia="zh-CN"/>
        </w:rPr>
        <w:t>2022年9月7日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jOGQyOWVlMGFhYmUzMDc5MTEzZDQzODU5ZTgwZTEifQ=="/>
  </w:docVars>
  <w:rsids>
    <w:rsidRoot w:val="2D6E493A"/>
    <w:rsid w:val="04FD108C"/>
    <w:rsid w:val="29FD53CB"/>
    <w:rsid w:val="2D6E493A"/>
    <w:rsid w:val="55AD24B1"/>
    <w:rsid w:val="7AD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5">
    <w:name w:val="heading 1"/>
    <w:basedOn w:val="1"/>
    <w:next w:val="1"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Body Text First Indent"/>
    <w:basedOn w:val="2"/>
    <w:next w:val="4"/>
    <w:qFormat/>
    <w:uiPriority w:val="0"/>
    <w:pPr>
      <w:spacing w:after="120"/>
      <w:ind w:firstLine="420" w:firstLineChars="100"/>
    </w:pPr>
    <w:rPr>
      <w:rFonts w:ascii="Arial" w:hAnsi="Arial"/>
    </w:rPr>
  </w:style>
  <w:style w:type="paragraph" w:styleId="4">
    <w:name w:val="toc 6"/>
    <w:basedOn w:val="1"/>
    <w:next w:val="1"/>
    <w:semiHidden/>
    <w:qFormat/>
    <w:uiPriority w:val="0"/>
    <w:pPr>
      <w:ind w:left="1050"/>
      <w:jc w:val="left"/>
    </w:pPr>
    <w:rPr>
      <w:sz w:val="18"/>
      <w:szCs w:val="18"/>
    </w:rPr>
  </w:style>
  <w:style w:type="paragraph" w:styleId="6">
    <w:name w:val="Plain Text"/>
    <w:basedOn w:val="1"/>
    <w:qFormat/>
    <w:uiPriority w:val="0"/>
    <w:rPr>
      <w:rFonts w:ascii="宋体" w:hAnsi="Courier New"/>
      <w:b/>
      <w:szCs w:val="32"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font4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3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5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01"/>
    <w:basedOn w:val="8"/>
    <w:qFormat/>
    <w:uiPriority w:val="0"/>
    <w:rPr>
      <w:rFonts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1949</Words>
  <Characters>2399</Characters>
  <Lines>0</Lines>
  <Paragraphs>0</Paragraphs>
  <TotalTime>1</TotalTime>
  <ScaleCrop>false</ScaleCrop>
  <LinksUpToDate>false</LinksUpToDate>
  <CharactersWithSpaces>2437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2022-09-01T16:11:00Z</dcterms:created>
  <dc:creator>陈强克</dc:creator>
  <cp:lastModifiedBy>陈强克</cp:lastModifiedBy>
  <dcterms:modified xsi:type="dcterms:W3CDTF">2022-09-07T08:58:28Z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EAD9FFF08E434BBBAA4D1879110866C6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